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3909" w:rsidRDefault="0016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 </w:t>
      </w:r>
    </w:p>
    <w:p w14:paraId="00000002" w14:textId="77777777" w:rsidR="00083909" w:rsidRDefault="0016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рабочей программе по литерному чтению УМК «Школа России», 1-4 класс</w:t>
      </w:r>
    </w:p>
    <w:p w14:paraId="00000003" w14:textId="77777777" w:rsidR="00083909" w:rsidRDefault="0008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83909" w:rsidRDefault="0016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литерному чтению составлена в соответствии с ФГОС НОО. </w:t>
      </w:r>
    </w:p>
    <w:p w14:paraId="00000005" w14:textId="77777777" w:rsidR="00083909" w:rsidRDefault="0016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раскрывает содержание стандарта, определяет общую стратегию обучения,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14:paraId="00000006" w14:textId="77777777" w:rsidR="00083909" w:rsidRDefault="00165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включает следующие разделы: планируемые результаты освоения предмета, содержание учебного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мета, тематическое планирование с указанием количества часов, отводимых на освоение темы, учебно-методическое обеспечение.</w:t>
      </w:r>
    </w:p>
    <w:p w14:paraId="00000007" w14:textId="77777777" w:rsidR="00083909" w:rsidRDefault="00165955">
      <w:pPr>
        <w:spacing w:after="0"/>
        <w:ind w:left="-1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 чтения и умений работать с текстом, и способствует общему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развитию ребенка, его духовно-нравственному и эстетическому воспитанию. </w:t>
      </w:r>
    </w:p>
    <w:p w14:paraId="00000008" w14:textId="77777777" w:rsidR="00083909" w:rsidRDefault="00165955">
      <w:pPr>
        <w:spacing w:after="0"/>
        <w:ind w:left="-1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14:paraId="00000009" w14:textId="0A5300FF" w:rsidR="00083909" w:rsidRDefault="00165955">
      <w:pPr>
        <w:spacing w:after="0"/>
        <w:ind w:left="163"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раскрывается разделами: </w:t>
      </w:r>
      <w:r>
        <w:rPr>
          <w:rFonts w:ascii="Times New Roman" w:eastAsia="Times New Roman" w:hAnsi="Times New Roman" w:cs="Times New Roman"/>
          <w:sz w:val="24"/>
          <w:szCs w:val="24"/>
        </w:rPr>
        <w:t>«Круг детского чтения», «В</w:t>
      </w:r>
      <w:r>
        <w:rPr>
          <w:rFonts w:ascii="Times New Roman" w:eastAsia="Times New Roman" w:hAnsi="Times New Roman" w:cs="Times New Roman"/>
          <w:sz w:val="24"/>
          <w:szCs w:val="24"/>
        </w:rPr>
        <w:t>иды речевой и читательской деятельности», «Чтение», «Говорение», «Письмо», «Литературная пропедевтика», «Опыт творческой деятельности».</w:t>
      </w:r>
    </w:p>
    <w:p w14:paraId="0000000A" w14:textId="77777777" w:rsidR="00083909" w:rsidRDefault="0008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2306D3CC" w:rsidR="00083909" w:rsidRDefault="00165955">
      <w:pPr>
        <w:spacing w:after="0"/>
        <w:ind w:left="-1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540 ч. В 1 классе на изучение литературного чтения отводится 132 ч (4 ч в неделю, 33 учебн</w:t>
      </w:r>
      <w:r>
        <w:rPr>
          <w:rFonts w:ascii="Times New Roman" w:eastAsia="Times New Roman" w:hAnsi="Times New Roman" w:cs="Times New Roman"/>
          <w:sz w:val="24"/>
          <w:szCs w:val="24"/>
        </w:rPr>
        <w:t>ые недели), во 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по 136 ч (4 ч в неделю, 34 учебные недели в каждом классе согласно базисному плану), в 4 классе отводится 102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 часа в неделю, 34 учебные недели).</w:t>
      </w:r>
    </w:p>
    <w:p w14:paraId="0000000C" w14:textId="77777777" w:rsidR="00083909" w:rsidRDefault="000839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sectPr w:rsidR="000839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09"/>
    <w:rsid w:val="00083909"/>
    <w:rsid w:val="001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D40A"/>
  <w15:docId w15:val="{5143F4C9-C27A-4447-BAC8-FDA4AB5F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4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F8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95D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95D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A9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SiNmIcpqw8Imy5Z1RRjkXd7IQ==">AMUW2mU0lwyPyFP3axMvhL+CGvRJHFLkQrtK086/Z1H6sD+Hs47QluLnuXXeQTWKRWiR39MJzeSsXiNfNPhxBTpyD+eFO88iyGSq2UakwPA9YsUpXJcPeWHsKhui5fQEzBt1wxrnR0D3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2021-09-02T06:42:00Z</dcterms:created>
  <dcterms:modified xsi:type="dcterms:W3CDTF">2023-03-28T10:01:00Z</dcterms:modified>
</cp:coreProperties>
</file>